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Chapitre 04 : </w:t>
      </w:r>
      <w:r>
        <w:rPr>
          <w:rFonts w:ascii="Arial-BoldMT" w:hAnsi="Arial-BoldMT" w:cs="Arial-BoldMT"/>
          <w:b/>
          <w:bCs/>
          <w:sz w:val="28"/>
          <w:szCs w:val="28"/>
        </w:rPr>
        <w:t>TEXTE SCIENTIFIQUE : DE LA PHRASE AU PARAGRAPHE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-</w:t>
      </w:r>
      <w:bookmarkStart w:id="0" w:name="_GoBack"/>
      <w:bookmarkEnd w:id="0"/>
      <w:r>
        <w:rPr>
          <w:rFonts w:ascii="Arial-BoldMT" w:hAnsi="Arial-BoldMT" w:cs="Arial-BoldMT"/>
          <w:b/>
          <w:bCs/>
          <w:sz w:val="26"/>
          <w:szCs w:val="26"/>
        </w:rPr>
        <w:t>NOTION DE MISE EN FORME DES PHRASES POUR CONSTRUIRE UN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PARAGRAPHE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6"/>
          <w:szCs w:val="26"/>
        </w:rPr>
      </w:pP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Le texte scientifique se distingue par sa cohérence. Il fait appel à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un langage </w:t>
      </w:r>
      <w:r w:rsidRPr="00886528">
        <w:rPr>
          <w:rFonts w:ascii="Times New Roman" w:eastAsia="ArialMT" w:hAnsi="Times New Roman" w:cs="Times New Roman"/>
          <w:sz w:val="28"/>
          <w:szCs w:val="28"/>
        </w:rPr>
        <w:t>clair avec une syntaxe pas trop complexe et des phrases ordonnées.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L’unité du texte est le résultat d’une construction qui s’appuie sur l’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interaction de </w:t>
      </w:r>
      <w:r w:rsidRPr="00886528">
        <w:rPr>
          <w:rFonts w:ascii="Times New Roman" w:eastAsia="ArialMT" w:hAnsi="Times New Roman" w:cs="Times New Roman"/>
          <w:sz w:val="28"/>
          <w:szCs w:val="28"/>
        </w:rPr>
        <w:t>multiples indices répartis sur les différents plans du texte.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886528">
        <w:rPr>
          <w:rFonts w:ascii="Arial-BoldMT" w:hAnsi="Arial-BoldMT" w:cs="Arial-BoldMT"/>
          <w:b/>
          <w:bCs/>
          <w:sz w:val="26"/>
          <w:szCs w:val="26"/>
          <w:u w:val="single"/>
        </w:rPr>
        <w:t>COHERENCE DU TEXTE SCIENTIFIQUE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Un texte n’est pas une simple succession de phrases ; quan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d on passe de la </w:t>
      </w:r>
      <w:r w:rsidRPr="00886528">
        <w:rPr>
          <w:rFonts w:ascii="Times New Roman" w:eastAsia="ArialMT" w:hAnsi="Times New Roman" w:cs="Times New Roman"/>
          <w:sz w:val="28"/>
          <w:szCs w:val="28"/>
        </w:rPr>
        <w:t>phrase au texte, on étend le champ de l’analys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e grammaticale ou linguistique. </w:t>
      </w:r>
      <w:r w:rsidRPr="00886528">
        <w:rPr>
          <w:rFonts w:ascii="Times New Roman" w:eastAsia="ArialMT" w:hAnsi="Times New Roman" w:cs="Times New Roman"/>
          <w:sz w:val="28"/>
          <w:szCs w:val="28"/>
        </w:rPr>
        <w:t>La cohérence est une condition textuelle qui exige la présence d’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une relation </w:t>
      </w:r>
      <w:r w:rsidRPr="00886528">
        <w:rPr>
          <w:rFonts w:ascii="Times New Roman" w:eastAsia="ArialMT" w:hAnsi="Times New Roman" w:cs="Times New Roman"/>
          <w:sz w:val="28"/>
          <w:szCs w:val="28"/>
        </w:rPr>
        <w:t>logique et non contradictoire entre les phrases d’un texte.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La cohérence peut être implicite (ponctuation) ou explicite (pré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sence de </w:t>
      </w:r>
      <w:r w:rsidRPr="00886528">
        <w:rPr>
          <w:rFonts w:ascii="Times New Roman" w:eastAsia="ArialMT" w:hAnsi="Times New Roman" w:cs="Times New Roman"/>
          <w:sz w:val="28"/>
          <w:szCs w:val="28"/>
        </w:rPr>
        <w:t>connecteurs textuels et de marqueurs de relation).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886528">
        <w:rPr>
          <w:rFonts w:ascii="Arial-BoldMT" w:hAnsi="Arial-BoldMT" w:cs="Arial-BoldMT"/>
          <w:b/>
          <w:bCs/>
          <w:sz w:val="26"/>
          <w:szCs w:val="26"/>
          <w:u w:val="single"/>
        </w:rPr>
        <w:t>1)- COHERENCE IMPLICITE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Un texte est implicitement cohérent quand la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relation entre ses phrases est </w:t>
      </w:r>
      <w:r w:rsidRPr="00886528">
        <w:rPr>
          <w:rFonts w:ascii="Times New Roman" w:eastAsia="ArialMT" w:hAnsi="Times New Roman" w:cs="Times New Roman"/>
          <w:sz w:val="28"/>
          <w:szCs w:val="28"/>
        </w:rPr>
        <w:t>assurée par des signes de ponctuation.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>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Le point (.) → </w:t>
      </w: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fin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de phrase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La virgule (,) → sépare des éléments juxtaposés (sujet, verbe)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Le </w:t>
      </w:r>
      <w:proofErr w:type="spellStart"/>
      <w:r w:rsidRPr="00886528">
        <w:rPr>
          <w:rFonts w:ascii="Times New Roman" w:eastAsia="ArialMT" w:hAnsi="Times New Roman" w:cs="Times New Roman"/>
          <w:sz w:val="28"/>
          <w:szCs w:val="28"/>
        </w:rPr>
        <w:t>point virgule</w:t>
      </w:r>
      <w:proofErr w:type="spell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(;) →sépare deux phrases d’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une action, deux aspects </w:t>
      </w:r>
      <w:r w:rsidRPr="00886528">
        <w:rPr>
          <w:rFonts w:ascii="Times New Roman" w:eastAsia="ArialMT" w:hAnsi="Times New Roman" w:cs="Times New Roman"/>
          <w:sz w:val="28"/>
          <w:szCs w:val="28"/>
        </w:rPr>
        <w:t>d’une idée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 point d’interrogation( ?) →se place à la fin d’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une phrase exprimant une </w:t>
      </w:r>
      <w:r w:rsidRPr="00886528">
        <w:rPr>
          <w:rFonts w:ascii="Times New Roman" w:eastAsia="ArialMT" w:hAnsi="Times New Roman" w:cs="Times New Roman"/>
          <w:sz w:val="28"/>
          <w:szCs w:val="28"/>
        </w:rPr>
        <w:t>interrogation directe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 point d’exclamation( !) →se place après l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es interjections, un ordre, une </w:t>
      </w:r>
      <w:r w:rsidRPr="00886528">
        <w:rPr>
          <w:rFonts w:ascii="Times New Roman" w:eastAsia="ArialMT" w:hAnsi="Times New Roman" w:cs="Times New Roman"/>
          <w:sz w:val="28"/>
          <w:szCs w:val="28"/>
        </w:rPr>
        <w:t>exclamation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 tiret(-) → indique le début d’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un dialogue ou le changement    </w:t>
      </w:r>
      <w:r w:rsidRPr="00886528">
        <w:rPr>
          <w:rFonts w:ascii="Times New Roman" w:eastAsia="ArialMT" w:hAnsi="Times New Roman" w:cs="Times New Roman"/>
          <w:sz w:val="28"/>
          <w:szCs w:val="28"/>
        </w:rPr>
        <w:t>d’interlocuteur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Les guillemets («) → au début et à la fin d’une citation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Les deux points (:) → précédent une citation ou un développement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explicatif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886528">
        <w:rPr>
          <w:rFonts w:ascii="Arial-BoldMT" w:hAnsi="Arial-BoldMT" w:cs="Arial-BoldMT"/>
          <w:b/>
          <w:bCs/>
          <w:sz w:val="26"/>
          <w:szCs w:val="26"/>
          <w:u w:val="single"/>
        </w:rPr>
        <w:t>2)- COHERENCE EXPLICITE :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Pour qu</w:t>
      </w:r>
      <w:r w:rsidRPr="00886528">
        <w:rPr>
          <w:rFonts w:ascii="Times New Roman" w:eastAsia="ArialMT" w:hAnsi="Times New Roman" w:cs="Times New Roman"/>
          <w:sz w:val="28"/>
          <w:szCs w:val="28"/>
        </w:rPr>
        <w:t>’</w:t>
      </w:r>
      <w:r w:rsidRPr="00886528">
        <w:rPr>
          <w:rFonts w:ascii="Times New Roman" w:eastAsia="ArialMT" w:hAnsi="Times New Roman" w:cs="Times New Roman"/>
          <w:sz w:val="28"/>
          <w:szCs w:val="28"/>
        </w:rPr>
        <w:t>un texte soit explicitement cohérent, il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faut que la relation entre ses </w:t>
      </w:r>
      <w:r w:rsidRPr="00886528">
        <w:rPr>
          <w:rFonts w:ascii="Times New Roman" w:eastAsia="ArialMT" w:hAnsi="Times New Roman" w:cs="Times New Roman"/>
          <w:sz w:val="28"/>
          <w:szCs w:val="28"/>
        </w:rPr>
        <w:t>phrases soit exprimée par des connecteurs text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uels (organisateurs) et par des </w:t>
      </w:r>
      <w:r w:rsidRPr="00886528">
        <w:rPr>
          <w:rFonts w:ascii="Times New Roman" w:eastAsia="ArialMT" w:hAnsi="Times New Roman" w:cs="Times New Roman"/>
          <w:sz w:val="28"/>
          <w:szCs w:val="28"/>
        </w:rPr>
        <w:t>marqueurs de relation.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Pr="00886528" w:rsidRDefault="00886528" w:rsidP="008865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6"/>
          <w:szCs w:val="26"/>
          <w:u w:val="single"/>
        </w:rPr>
      </w:pPr>
      <w:r w:rsidRPr="00886528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2-1)-CONNECTEURS TEXTUELS </w:t>
      </w:r>
      <w:r w:rsidRPr="00886528">
        <w:rPr>
          <w:rFonts w:ascii="ArialMT" w:eastAsia="ArialMT" w:hAnsi="Arial-BoldMT" w:cs="ArialMT"/>
          <w:sz w:val="26"/>
          <w:szCs w:val="26"/>
          <w:u w:val="single"/>
        </w:rPr>
        <w:t>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Ils servent à l’articulation des parties du texte en indiquant les transitions, l’</w:t>
      </w:r>
      <w:r>
        <w:rPr>
          <w:rFonts w:ascii="Times New Roman" w:eastAsia="ArialMT" w:hAnsi="Times New Roman" w:cs="Times New Roman"/>
          <w:sz w:val="28"/>
          <w:szCs w:val="28"/>
        </w:rPr>
        <w:t xml:space="preserve">ordre </w:t>
      </w:r>
      <w:r w:rsidRPr="00886528">
        <w:rPr>
          <w:rFonts w:ascii="Times New Roman" w:eastAsia="ArialMT" w:hAnsi="Times New Roman" w:cs="Times New Roman"/>
          <w:sz w:val="28"/>
          <w:szCs w:val="28"/>
        </w:rPr>
        <w:t>et la progression des idées ou des arguments; ils expriment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 lieu : en haut, en bas, à côté……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 temps : au début, ensuite, puis ……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L’addition : de plus, également, ajoutons que………….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La succession, l’ordre, l’organisation : d’abord, en premier lieu, d’une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part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>, d’autre part………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L’explication : ainsi, c’est pourquoi, en effet, de ce fait………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L’argumentation : il est évident que, en revanche, à l’inverse, par ailleurs,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cependant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>…….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La conclusion, le résumé : en résumé, pour conclure, pour terminer……</w:t>
      </w:r>
      <w:r>
        <w:rPr>
          <w:rFonts w:ascii="Times New Roman" w:eastAsia="ArialMT" w:hAnsi="Times New Roman" w:cs="Times New Roman"/>
          <w:sz w:val="28"/>
          <w:szCs w:val="28"/>
        </w:rPr>
        <w:t>..</w:t>
      </w:r>
    </w:p>
    <w:p w:rsidR="00886528" w:rsidRPr="00886528" w:rsidRDefault="00886528" w:rsidP="008865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u w:val="single"/>
        </w:rPr>
      </w:pPr>
      <w:r w:rsidRPr="00886528">
        <w:rPr>
          <w:rFonts w:ascii="Arial-BoldMT" w:hAnsi="Arial-BoldMT" w:cs="Arial-BoldMT"/>
          <w:b/>
          <w:bCs/>
          <w:sz w:val="26"/>
          <w:szCs w:val="26"/>
          <w:u w:val="single"/>
        </w:rPr>
        <w:t>2-2) MARQUEURS DE RELATION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Ce sont des prépositions, des coordonnants et 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des subordonnants qui indiquent 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de manière explicite le lien entre les unités syntaxiques </w:t>
      </w:r>
      <w:proofErr w:type="spellStart"/>
      <w:r w:rsidRPr="00886528">
        <w:rPr>
          <w:rFonts w:ascii="Times New Roman" w:eastAsia="ArialMT" w:hAnsi="Times New Roman" w:cs="Times New Roman"/>
          <w:sz w:val="28"/>
          <w:szCs w:val="28"/>
        </w:rPr>
        <w:t>qu</w:t>
      </w:r>
      <w:proofErr w:type="spellEnd"/>
      <w:r w:rsidRPr="00886528">
        <w:rPr>
          <w:rFonts w:ascii="Times New Roman" w:eastAsia="ArialMT" w:hAnsi="Times New Roman" w:cs="Times New Roman"/>
          <w:sz w:val="28"/>
          <w:szCs w:val="28"/>
        </w:rPr>
        <w:t>’ils relient.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En établissant des relations entre les mots, les 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phrases et les paragraphes, les </w:t>
      </w:r>
      <w:r w:rsidRPr="00886528">
        <w:rPr>
          <w:rFonts w:ascii="Times New Roman" w:eastAsia="ArialMT" w:hAnsi="Times New Roman" w:cs="Times New Roman"/>
          <w:sz w:val="28"/>
          <w:szCs w:val="28"/>
        </w:rPr>
        <w:t>marqueurs jouent un rôle primordial : ils assurent la cohérence nécessaire à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86528">
        <w:rPr>
          <w:rFonts w:ascii="Times New Roman" w:eastAsia="ArialMT" w:hAnsi="Times New Roman" w:cs="Times New Roman"/>
          <w:sz w:val="28"/>
          <w:szCs w:val="28"/>
        </w:rPr>
        <w:t>toute communication et, de ce fait, une meilleure compréhension par le lecteur.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886528">
        <w:rPr>
          <w:rFonts w:ascii="Times New Roman" w:eastAsia="ArialMT" w:hAnsi="Times New Roman" w:cs="Times New Roman"/>
          <w:sz w:val="28"/>
          <w:szCs w:val="28"/>
        </w:rPr>
        <w:t>Prépositions : marquent les relations entre les mots de la phrase.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Le lieu : à, chez, dans, derrière, en, </w:t>
      </w:r>
      <w:proofErr w:type="spellStart"/>
      <w:r w:rsidRPr="00886528">
        <w:rPr>
          <w:rFonts w:ascii="Times New Roman" w:eastAsia="ArialMT" w:hAnsi="Times New Roman" w:cs="Times New Roman"/>
          <w:sz w:val="28"/>
          <w:szCs w:val="28"/>
        </w:rPr>
        <w:t>jusqu</w:t>
      </w:r>
      <w:proofErr w:type="spellEnd"/>
      <w:r w:rsidRPr="00886528">
        <w:rPr>
          <w:rFonts w:ascii="Times New Roman" w:eastAsia="ArialMT" w:hAnsi="Times New Roman" w:cs="Times New Roman"/>
          <w:sz w:val="28"/>
          <w:szCs w:val="28"/>
        </w:rPr>
        <w:t>’à, sous, vers…..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 but : afin que, dans le but de, en vue de, pour………….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Le temps : à, après, avant, depuis, dès, pendant…….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L’opposition : contre, malgré, nonobstant…….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La cause : à cause, étant donné, grâce à…………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886528">
        <w:rPr>
          <w:rFonts w:ascii="Times New Roman" w:eastAsia="ArialMT" w:hAnsi="Times New Roman" w:cs="Times New Roman"/>
          <w:sz w:val="28"/>
          <w:szCs w:val="28"/>
        </w:rPr>
        <w:t>Coordonnants : Ce sont les conjonctions de coordinations et les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adverbes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coordonnants ; ils relient des unités syntaxiques de même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nature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: des groupes, des phrases subordonnées ; ils expriment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La cause : car, en effet, en raison de…….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La conséquence : ainsi, aussi, c’est pourquoi, donc, en conséquence…..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L’addition : ainsi que, bien plus, de plus, et, puis, ensuite…..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L’opposition : au contraire, cependant, en revanche, par contre, pourtant,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toutefois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>….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886528">
        <w:rPr>
          <w:rFonts w:ascii="Times New Roman" w:eastAsia="ArialMT" w:hAnsi="Times New Roman" w:cs="Times New Roman"/>
          <w:sz w:val="28"/>
          <w:szCs w:val="28"/>
        </w:rPr>
        <w:t>L’explication : à savoir, c'est-à-dire, par exemple, soit…..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886528">
        <w:rPr>
          <w:rFonts w:ascii="Times New Roman" w:eastAsia="ArialMT" w:hAnsi="Times New Roman" w:cs="Times New Roman"/>
          <w:sz w:val="28"/>
          <w:szCs w:val="28"/>
        </w:rPr>
        <w:t>Subordonnants : Ce sont des marques d’enchâssement placées au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début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d’une subordonnée (phrase enchâssée) et qui permettent de relier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celle-ci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à la phrase </w:t>
      </w:r>
      <w:proofErr w:type="spellStart"/>
      <w:r w:rsidRPr="00886528">
        <w:rPr>
          <w:rFonts w:ascii="Times New Roman" w:eastAsia="ArialMT" w:hAnsi="Times New Roman" w:cs="Times New Roman"/>
          <w:sz w:val="28"/>
          <w:szCs w:val="28"/>
        </w:rPr>
        <w:t>enchâssante</w:t>
      </w:r>
      <w:proofErr w:type="spellEnd"/>
      <w:r w:rsidRPr="00886528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Exemple : </w:t>
      </w:r>
      <w:r w:rsidRPr="00886528">
        <w:rPr>
          <w:rFonts w:ascii="Times New Roman" w:eastAsia="ArialMT" w:hAnsi="Times New Roman" w:cs="Times New Roman"/>
          <w:color w:val="FF0000"/>
          <w:sz w:val="28"/>
          <w:szCs w:val="28"/>
        </w:rPr>
        <w:t xml:space="preserve">Vous pourrez partir </w:t>
      </w:r>
      <w:r w:rsidRPr="00886528">
        <w:rPr>
          <w:rFonts w:ascii="Times New Roman" w:hAnsi="Times New Roman" w:cs="Times New Roman"/>
          <w:b/>
          <w:bCs/>
          <w:sz w:val="28"/>
          <w:szCs w:val="28"/>
        </w:rPr>
        <w:t xml:space="preserve">aussitôt que </w:t>
      </w:r>
      <w:r w:rsidRPr="00886528">
        <w:rPr>
          <w:rFonts w:ascii="Times New Roman" w:eastAsia="ArialMT" w:hAnsi="Times New Roman" w:cs="Times New Roman"/>
          <w:color w:val="948A54" w:themeColor="background2" w:themeShade="80"/>
          <w:sz w:val="28"/>
          <w:szCs w:val="28"/>
        </w:rPr>
        <w:t>vous aurez terminé votre travail.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948A54" w:themeColor="background2" w:themeShade="80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                  </w:t>
      </w:r>
      <w:r w:rsidRPr="00886528">
        <w:rPr>
          <w:rFonts w:ascii="Times New Roman" w:eastAsia="ArialMT" w:hAnsi="Times New Roman" w:cs="Times New Roman"/>
          <w:color w:val="FF0000"/>
          <w:sz w:val="28"/>
          <w:szCs w:val="28"/>
        </w:rPr>
        <w:t xml:space="preserve">Phrase </w:t>
      </w:r>
      <w:proofErr w:type="spellStart"/>
      <w:r w:rsidRPr="00886528">
        <w:rPr>
          <w:rFonts w:ascii="Times New Roman" w:eastAsia="ArialMT" w:hAnsi="Times New Roman" w:cs="Times New Roman"/>
          <w:color w:val="FF0000"/>
          <w:sz w:val="28"/>
          <w:szCs w:val="28"/>
        </w:rPr>
        <w:t>enchâssante</w:t>
      </w:r>
      <w:proofErr w:type="spellEnd"/>
      <w:r w:rsidRPr="00886528">
        <w:rPr>
          <w:rFonts w:ascii="Times New Roman" w:eastAsia="ArialMT" w:hAnsi="Times New Roman" w:cs="Times New Roman"/>
          <w:color w:val="FF0000"/>
          <w:sz w:val="28"/>
          <w:szCs w:val="28"/>
        </w:rPr>
        <w:t xml:space="preserve"> </w:t>
      </w:r>
      <w:r w:rsidRPr="00886528">
        <w:rPr>
          <w:rFonts w:ascii="Times New Roman" w:eastAsia="ArialMT" w:hAnsi="Times New Roman" w:cs="Times New Roman"/>
          <w:color w:val="FF0000"/>
          <w:sz w:val="28"/>
          <w:szCs w:val="28"/>
        </w:rPr>
        <w:t xml:space="preserve">                             </w:t>
      </w:r>
      <w:r w:rsidRPr="00886528">
        <w:rPr>
          <w:rFonts w:ascii="Times New Roman" w:eastAsia="ArialMT" w:hAnsi="Times New Roman" w:cs="Times New Roman"/>
          <w:color w:val="948A54" w:themeColor="background2" w:themeShade="80"/>
          <w:sz w:val="28"/>
          <w:szCs w:val="28"/>
        </w:rPr>
        <w:t>phrase enchâssée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6"/>
          <w:szCs w:val="26"/>
        </w:rPr>
      </w:pP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On distingue trois catégories de subordonnants :</w:t>
      </w:r>
    </w:p>
    <w:p w:rsidR="00886528" w:rsidRPr="00886528" w:rsidRDefault="00886528" w:rsidP="008865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Les pronoms relatifs : ils introduisent la subordonnée relative ; leur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86528">
        <w:rPr>
          <w:rFonts w:ascii="Times New Roman" w:eastAsia="ArialMT" w:hAnsi="Times New Roman" w:cs="Times New Roman"/>
          <w:sz w:val="28"/>
          <w:szCs w:val="28"/>
        </w:rPr>
        <w:t>antécédent est un groupe nominal(GN) situé à l’intérieur de la phrase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proofErr w:type="spellStart"/>
      <w:r w:rsidRPr="00886528">
        <w:rPr>
          <w:rFonts w:ascii="Times New Roman" w:eastAsia="ArialMT" w:hAnsi="Times New Roman" w:cs="Times New Roman"/>
          <w:sz w:val="28"/>
          <w:szCs w:val="28"/>
        </w:rPr>
        <w:t>enchâssante</w:t>
      </w:r>
      <w:proofErr w:type="spellEnd"/>
      <w:r w:rsidRPr="00886528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86528" w:rsidRDefault="00886528" w:rsidP="008865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La conjonction « que » : « que » introduit une subordonnée complétive, cette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86528">
        <w:rPr>
          <w:rFonts w:ascii="Times New Roman" w:eastAsia="ArialMT" w:hAnsi="Times New Roman" w:cs="Times New Roman"/>
          <w:sz w:val="28"/>
          <w:szCs w:val="28"/>
        </w:rPr>
        <w:t>c</w:t>
      </w:r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onjonction n’a pas de valeur sémantique. </w:t>
      </w:r>
    </w:p>
    <w:p w:rsidR="00886528" w:rsidRPr="00886528" w:rsidRDefault="00886528" w:rsidP="008865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Exemple : je compris que ………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            </w:t>
      </w:r>
      <w:r w:rsidRPr="00886528">
        <w:rPr>
          <w:rFonts w:ascii="Times New Roman" w:eastAsia="ArialMT" w:hAnsi="Times New Roman" w:cs="Times New Roman"/>
          <w:sz w:val="28"/>
          <w:szCs w:val="28"/>
        </w:rPr>
        <w:t>Ne pas confondre avec le pronom relatif « que ».</w:t>
      </w:r>
    </w:p>
    <w:p w:rsidR="00886528" w:rsidRPr="00886528" w:rsidRDefault="00886528" w:rsidP="008865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Les conjonctions de coordination à valeur sémantique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Elles marquent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-Le temps : alors que, après que, aussitôt que, chaque fois que, depuis que…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-La cause : comme, étant donné que, parce que, puisque, vu que…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-La conséquence : A tel point que, de façon que, de sorte que…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-Le but : afin que, pour que, de manière que…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-La condition : A condition que, à supposer que, au cas où…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-La concession : Alors que, bien que, quoique, bien que, en dépit du fait que…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REMARQUE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Les organisateurs textuels ont pour rôle d’établir</w:t>
      </w:r>
      <w:r>
        <w:rPr>
          <w:rFonts w:ascii="Times New Roman" w:eastAsia="ArialMT" w:hAnsi="Times New Roman" w:cs="Times New Roman"/>
          <w:sz w:val="28"/>
          <w:szCs w:val="28"/>
        </w:rPr>
        <w:t xml:space="preserve"> des liens explicites entre les </w:t>
      </w:r>
      <w:r w:rsidRPr="00886528">
        <w:rPr>
          <w:rFonts w:ascii="Times New Roman" w:eastAsia="ArialMT" w:hAnsi="Times New Roman" w:cs="Times New Roman"/>
          <w:sz w:val="28"/>
          <w:szCs w:val="28"/>
        </w:rPr>
        <w:t>différentes parties du texte et d’organise</w:t>
      </w:r>
      <w:r>
        <w:rPr>
          <w:rFonts w:ascii="Times New Roman" w:eastAsia="ArialMT" w:hAnsi="Times New Roman" w:cs="Times New Roman"/>
          <w:sz w:val="28"/>
          <w:szCs w:val="28"/>
        </w:rPr>
        <w:t xml:space="preserve">r de grands ensembles. Ils sont </w:t>
      </w:r>
      <w:r w:rsidRPr="00886528">
        <w:rPr>
          <w:rFonts w:ascii="Times New Roman" w:eastAsia="ArialMT" w:hAnsi="Times New Roman" w:cs="Times New Roman"/>
          <w:sz w:val="28"/>
          <w:szCs w:val="28"/>
        </w:rPr>
        <w:t>souvent placés en tête de phrases et même en tête de paragraphes.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ArialMT" w:hAnsi="Times New Roman" w:cs="Times New Roman"/>
          <w:sz w:val="28"/>
          <w:szCs w:val="28"/>
        </w:rPr>
        <w:t>Les marqueurs de relation relient des éléments plus proches à l’inté</w:t>
      </w:r>
      <w:r>
        <w:rPr>
          <w:rFonts w:ascii="Times New Roman" w:eastAsia="ArialMT" w:hAnsi="Times New Roman" w:cs="Times New Roman"/>
          <w:sz w:val="28"/>
          <w:szCs w:val="28"/>
        </w:rPr>
        <w:t xml:space="preserve">rieur de la </w:t>
      </w:r>
      <w:r w:rsidRPr="00886528">
        <w:rPr>
          <w:rFonts w:ascii="Times New Roman" w:eastAsia="ArialMT" w:hAnsi="Times New Roman" w:cs="Times New Roman"/>
          <w:sz w:val="28"/>
          <w:szCs w:val="28"/>
        </w:rPr>
        <w:t>phrase ou entre les phrases.</w:t>
      </w: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CONSIDERATIONS STYLISTIQUES :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886528">
        <w:rPr>
          <w:rFonts w:ascii="Times New Roman" w:eastAsia="ArialMT" w:hAnsi="Times New Roman" w:cs="Times New Roman"/>
          <w:sz w:val="28"/>
          <w:szCs w:val="28"/>
        </w:rPr>
        <w:t>Si importants que soient les marqueurs, ne pas en abuser mieux vaut se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dispenser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du marqueur si le rapport entre deux unités est facilement perceptible.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886528">
        <w:rPr>
          <w:rFonts w:ascii="Times New Roman" w:eastAsia="ArialMT" w:hAnsi="Times New Roman" w:cs="Times New Roman"/>
          <w:sz w:val="28"/>
          <w:szCs w:val="28"/>
        </w:rPr>
        <w:t>Ne pas alourdir la phrase par la multiplication excessive des pronoms relatifs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et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des conjonctions.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886528">
        <w:rPr>
          <w:rFonts w:ascii="Times New Roman" w:eastAsia="ArialMT" w:hAnsi="Times New Roman" w:cs="Times New Roman"/>
          <w:sz w:val="28"/>
          <w:szCs w:val="28"/>
        </w:rPr>
        <w:t>A l’inverse, il faut savoir utiliser le marqueur de relation là où il est nécessaire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de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préciser le rapport.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886528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886528">
        <w:rPr>
          <w:rFonts w:ascii="Times New Roman" w:eastAsia="ArialMT" w:hAnsi="Times New Roman" w:cs="Times New Roman"/>
          <w:sz w:val="28"/>
          <w:szCs w:val="28"/>
        </w:rPr>
        <w:t>On veillera à ne pas confondre les pronoms relatifs « que » et « dont »,</w:t>
      </w:r>
    </w:p>
    <w:p w:rsidR="00886528" w:rsidRPr="00886528" w:rsidRDefault="00886528" w:rsidP="008865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886528">
        <w:rPr>
          <w:rFonts w:ascii="Times New Roman" w:eastAsia="ArialMT" w:hAnsi="Times New Roman" w:cs="Times New Roman"/>
          <w:sz w:val="28"/>
          <w:szCs w:val="28"/>
        </w:rPr>
        <w:t>erreur</w:t>
      </w:r>
      <w:proofErr w:type="gramEnd"/>
      <w:r w:rsidRPr="00886528">
        <w:rPr>
          <w:rFonts w:ascii="Times New Roman" w:eastAsia="ArialMT" w:hAnsi="Times New Roman" w:cs="Times New Roman"/>
          <w:sz w:val="28"/>
          <w:szCs w:val="28"/>
        </w:rPr>
        <w:t xml:space="preserve"> fréquente dans les rédactions.</w:t>
      </w:r>
    </w:p>
    <w:sectPr w:rsidR="00886528" w:rsidRPr="0088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04"/>
    <w:multiLevelType w:val="hybridMultilevel"/>
    <w:tmpl w:val="BA54DBB0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BB10E38"/>
    <w:multiLevelType w:val="hybridMultilevel"/>
    <w:tmpl w:val="D21ABE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28"/>
    <w:rsid w:val="008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894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enpei</dc:creator>
  <cp:lastModifiedBy>enpei</cp:lastModifiedBy>
  <cp:revision>1</cp:revision>
  <dcterms:created xsi:type="dcterms:W3CDTF">2015-11-01T13:22:00Z</dcterms:created>
  <dcterms:modified xsi:type="dcterms:W3CDTF">2015-11-01T13:32:00Z</dcterms:modified>
</cp:coreProperties>
</file>